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B91DB3">
      <w:pPr>
        <w:pStyle w:val="3"/>
        <w:rPr>
          <w:rFonts w:eastAsia="Times New Roman"/>
          <w:color w:val="000000"/>
        </w:rPr>
      </w:pPr>
      <w:bookmarkStart w:id="0" w:name="_GoBack"/>
      <w:bookmarkEnd w:id="0"/>
      <w:r>
        <w:rPr>
          <w:rFonts w:eastAsia="Times New Roman"/>
          <w:color w:val="000000"/>
        </w:rPr>
        <w:t>Титульний аркуш Повідомлення</w:t>
      </w:r>
      <w:r>
        <w:rPr>
          <w:rFonts w:eastAsia="Times New Roman"/>
          <w:color w:val="000000"/>
        </w:rPr>
        <w:br/>
        <w:t>(Повідомлення про інформацію)</w:t>
      </w:r>
    </w:p>
    <w:tbl>
      <w:tblPr>
        <w:tblW w:w="25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03"/>
      </w:tblGrid>
      <w:tr w:rsidR="0000000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91DB3">
            <w:pPr>
              <w:rPr>
                <w:rFonts w:eastAsia="Times New Roman"/>
                <w:color w:val="000000"/>
              </w:rPr>
            </w:pPr>
          </w:p>
        </w:tc>
      </w:tr>
    </w:tbl>
    <w:p w:rsidR="00000000" w:rsidRDefault="00B91DB3">
      <w:pPr>
        <w:rPr>
          <w:rFonts w:eastAsia="Times New Roman"/>
          <w:color w:val="00000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"/>
        <w:gridCol w:w="4419"/>
        <w:gridCol w:w="180"/>
        <w:gridCol w:w="821"/>
        <w:gridCol w:w="180"/>
        <w:gridCol w:w="4256"/>
      </w:tblGrid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18.04.2019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(дата реєстрації емітентом електронного документа)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№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(вихідний реєстраційний номер електронного документа)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000000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№ 28</w:t>
            </w:r>
            <w:r>
              <w:rPr>
                <w:rFonts w:eastAsia="Times New Roman"/>
                <w:color w:val="000000"/>
              </w:rPr>
              <w:t xml:space="preserve">26, зареєстрованого в Міністерстві юстиції України 24 грудня 2013 року за № 2180/24712 (із змінами) 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виконуюча обовязки Генерального директора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Мiняйло Надiя Миколаївна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(посада)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(підпис)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(прізвище та ініціали керівника)</w:t>
            </w:r>
          </w:p>
        </w:tc>
      </w:tr>
    </w:tbl>
    <w:p w:rsidR="00000000" w:rsidRDefault="00B91DB3">
      <w:pPr>
        <w:rPr>
          <w:rFonts w:eastAsia="Times New Roman"/>
          <w:color w:val="000000"/>
        </w:rPr>
      </w:pPr>
    </w:p>
    <w:p w:rsidR="00000000" w:rsidRDefault="00B91DB3">
      <w:pPr>
        <w:pStyle w:val="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Особлива інформація (інформація про іпотечні цінні папери, сертифікати фонду операцій з нерухомістю) емітента</w:t>
      </w:r>
    </w:p>
    <w:p w:rsidR="00000000" w:rsidRDefault="00B91DB3">
      <w:pPr>
        <w:pStyle w:val="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I. Загальні відомості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205"/>
      </w:tblGrid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B91DB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Повне найменування емітента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ПРИВАТНЕ АКЦIОНЕРНЕ ТОВАРИСТВО "НОВГОРОД-СIВЕРСЬКИЙ СИРЗАВОД"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B91DB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Організаційно-правова форм</w:t>
            </w:r>
            <w:r>
              <w:rPr>
                <w:rFonts w:eastAsia="Times New Roman"/>
                <w:color w:val="000000"/>
              </w:rPr>
              <w:t>а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Акціонерне товариство 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B91DB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Місцезнаходження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16000, обл., мiсто Новгород-Сiверський, вул.Залiнiйна, б.21а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B91DB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 Ідентифікаційний код юридичної особи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00448077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B91DB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5. Міжміський код та телефон, факс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044 2902961 044 2902961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B91DB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6. Адреса електронної пошти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secretar@nssz.com.ua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B91DB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7.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</w:t>
            </w:r>
            <w:r>
              <w:rPr>
                <w:rFonts w:eastAsia="Times New Roman"/>
                <w:color w:val="000000"/>
              </w:rPr>
              <w:t>особи, яка здійснює оприлюднення регульованої інформації від імені учасника фондового ринку.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B91DB3">
            <w:pPr>
              <w:spacing w:after="24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  <w:r>
              <w:rPr>
                <w:rFonts w:eastAsia="Times New Roman"/>
                <w:color w:val="000000"/>
              </w:rPr>
              <w:br/>
              <w:t>-</w:t>
            </w:r>
          </w:p>
        </w:tc>
      </w:tr>
      <w:tr w:rsidR="0000000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91DB3">
            <w:pPr>
              <w:spacing w:after="240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000000" w:rsidRDefault="00B91DB3">
      <w:pPr>
        <w:rPr>
          <w:rFonts w:eastAsia="Times New Roman"/>
          <w:color w:val="000000"/>
        </w:rPr>
      </w:pPr>
    </w:p>
    <w:p w:rsidR="00000000" w:rsidRDefault="00B91DB3">
      <w:pPr>
        <w:pStyle w:val="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II. Дані про дату та місце оприлюднення Повідомлення (Повідомлення про інформацію)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2"/>
        <w:gridCol w:w="1573"/>
        <w:gridCol w:w="180"/>
        <w:gridCol w:w="1200"/>
      </w:tblGrid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Повідомлення розміщено на власному веб-сайті учасника фондового ринк</w:t>
            </w:r>
            <w:r>
              <w:rPr>
                <w:rFonts w:eastAsia="Times New Roman"/>
                <w:color w:val="000000"/>
              </w:rPr>
              <w:t>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nssz.com.ua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18.04.2019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(адреса сторінки)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(дата)</w:t>
            </w:r>
          </w:p>
        </w:tc>
      </w:tr>
    </w:tbl>
    <w:p w:rsidR="00000000" w:rsidRDefault="00B91DB3">
      <w:pPr>
        <w:rPr>
          <w:rFonts w:eastAsia="Times New Roman"/>
          <w:color w:val="000000"/>
        </w:rPr>
        <w:sectPr w:rsidR="00000000">
          <w:pgSz w:w="11907" w:h="16840"/>
          <w:pgMar w:top="1134" w:right="851" w:bottom="851" w:left="851" w:header="0" w:footer="0" w:gutter="0"/>
          <w:cols w:space="708"/>
          <w:docGrid w:linePitch="360"/>
        </w:sectPr>
      </w:pPr>
    </w:p>
    <w:p w:rsidR="00000000" w:rsidRDefault="00B91DB3">
      <w:pPr>
        <w:pStyle w:val="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Відомості про зміну складу посадових осіб емітента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2134"/>
        <w:gridCol w:w="1392"/>
        <w:gridCol w:w="2876"/>
        <w:gridCol w:w="5844"/>
        <w:gridCol w:w="1393"/>
      </w:tblGrid>
      <w:tr w:rsidR="00000000">
        <w:trPr>
          <w:tblHeader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Дата вчинення дії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Посада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Ідентифікаційний код юридичної особи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Розмір частки в статутному капіталі емітента (у відсотках)</w:t>
            </w:r>
          </w:p>
        </w:tc>
      </w:tr>
      <w:tr w:rsidR="00000000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6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18.04.2019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припинено повноваження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Ревiзор Товариства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Зарецька Олена Павлiвна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Зміст інформації: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ind w:firstLine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Загальними зборами акцiонерiв ПрАТ«НОВГОРОД-СIВЕРСЬКИЙ СИРЗАВОД», якi вiдбулись «18» квiтня 2019 року було прийняте рiшення з питання восьмого порядку</w:t>
            </w:r>
            <w:r>
              <w:rPr>
                <w:rFonts w:eastAsia="Times New Roman"/>
                <w:color w:val="000000"/>
              </w:rPr>
              <w:t xml:space="preserve"> денного Загальних зборiв акцiонерiв: «Прийняття рiшення про припинення повноважень Ревiзора Товариства та обрання нового Ревiзора Товариства», яким припинено «18» квiтня 2019 року повноваження дiючого (на момент проведення даних Загальних зборiв акцiонерi</w:t>
            </w:r>
            <w:r>
              <w:rPr>
                <w:rFonts w:eastAsia="Times New Roman"/>
                <w:color w:val="000000"/>
              </w:rPr>
              <w:t>в) Ревiзора Товариства Зарецької Олени Павлiвни яка не володiє часткою в статутному капiталi емiтента . Непогашеної судимостi за корисливi та посадовi злочини немає. Строк протягом якого особа перебувала на посадi Ревiзора ПрАТ«НОВГОРОД-СIВЕРСЬКИЙ СИРЗАВОД</w:t>
            </w:r>
            <w:r>
              <w:rPr>
                <w:rFonts w:eastAsia="Times New Roman"/>
                <w:color w:val="000000"/>
              </w:rPr>
              <w:t>» з 20.03.2018 року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18.04.2019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обрано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Ревiзор Товариства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Зарецька Олена Павлiвiвна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Зміст інформації:</w:t>
            </w:r>
          </w:p>
        </w:tc>
      </w:tr>
      <w:tr w:rsidR="0000000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B91DB3">
            <w:pPr>
              <w:ind w:firstLine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Загальними зборами акцiонерiв ПрАТ«НОВГОРОД-СIВЕРСЬКИЙ СИРЗАВОД», якi вiдбулись «18» квiтня 2019 року було прийняте рiшення з питання восьмого порядку денного Загальних зборiв акцiонерiв: «Прийняття рiшення про припинення повноважень Ревiзора Товариства та</w:t>
            </w:r>
            <w:r>
              <w:rPr>
                <w:rFonts w:eastAsia="Times New Roman"/>
                <w:color w:val="000000"/>
              </w:rPr>
              <w:t xml:space="preserve"> обрання нового Ревiзора Товариства», яким на посаду Ревiзора Товариства обрано Зарецьку Олену Павлiвну з «18» квiтня 2019 року на перiод до дати проведення чергових рiчних загальних зборiв. Зарецька О.П. у Товариствi бiймає посаду Директора з розвитку. Тр</w:t>
            </w:r>
            <w:r>
              <w:rPr>
                <w:rFonts w:eastAsia="Times New Roman"/>
                <w:color w:val="000000"/>
              </w:rPr>
              <w:t>удовий стаж за останнi 5 рокiв - заступник фiнансового директора ПАТ «РУБIЖАНСЬКИЙ КАРТОНО-ТАРНИЙ КОМБIНАТ» до 2014 року, фiнансовий директор ПрАТ «НОВГОРОД-СIВЕРСЬКИЙ СИРЗАВОД» з 2014 року, директор з розвитку ПрАТ «НОВГОРОД-СIВЕРСЬКИЙ СИРЗАВОД» з 2018 ро</w:t>
            </w:r>
            <w:r>
              <w:rPr>
                <w:rFonts w:eastAsia="Times New Roman"/>
                <w:color w:val="000000"/>
              </w:rPr>
              <w:t>ку. Заборона обiймати певнi посади та/або займатись певною дiяльнiстю вiдсутня. Кандидат не є афiлiйованою особою акцiонерного товариства, до складу органу якого вiн обирається. Оособа перебувала на посадi Ревiзора ПрАТ«НОВГОРОД-СIВЕРСЬКИЙ СИРЗАВОД» з 20.0</w:t>
            </w:r>
            <w:r>
              <w:rPr>
                <w:rFonts w:eastAsia="Times New Roman"/>
                <w:color w:val="000000"/>
              </w:rPr>
              <w:t>3.2018 року по 18.04.2019 року . Посадова особа не володiє часткою в статутному капiталi емiтента. Непогашеної судимостi за корисливi та посадовi злочини немає.</w:t>
            </w:r>
          </w:p>
        </w:tc>
      </w:tr>
    </w:tbl>
    <w:p w:rsidR="00B91DB3" w:rsidRDefault="00B91DB3">
      <w:pPr>
        <w:rPr>
          <w:rFonts w:eastAsia="Times New Roman"/>
        </w:rPr>
      </w:pPr>
    </w:p>
    <w:sectPr w:rsidR="00B91DB3">
      <w:pgSz w:w="16840" w:h="11907" w:orient="landscape"/>
      <w:pgMar w:top="1134" w:right="1134" w:bottom="851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8C"/>
    <w:rsid w:val="00470E8C"/>
    <w:rsid w:val="00B9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52620-3C48-45A1-825F-3A59286F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after="30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pPr>
      <w:spacing w:after="225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justify">
    <w:name w:val="justify"/>
    <w:basedOn w:val="a"/>
    <w:pPr>
      <w:spacing w:before="100" w:beforeAutospacing="1" w:after="100" w:afterAutospacing="1"/>
      <w:jc w:val="both"/>
    </w:pPr>
  </w:style>
  <w:style w:type="paragraph" w:customStyle="1" w:styleId="zmist">
    <w:name w:val="zmist"/>
    <w:basedOn w:val="a"/>
    <w:pPr>
      <w:spacing w:before="100" w:beforeAutospacing="1" w:after="100" w:afterAutospacing="1"/>
      <w:ind w:firstLine="200"/>
    </w:pPr>
  </w:style>
  <w:style w:type="paragraph" w:customStyle="1" w:styleId="left">
    <w:name w:val="left"/>
    <w:basedOn w:val="a"/>
    <w:pPr>
      <w:spacing w:before="100" w:beforeAutospacing="1" w:after="100" w:afterAutospacing="1"/>
    </w:pPr>
  </w:style>
  <w:style w:type="paragraph" w:customStyle="1" w:styleId="right">
    <w:name w:val="right"/>
    <w:basedOn w:val="a"/>
    <w:pPr>
      <w:spacing w:before="100" w:beforeAutospacing="1" w:after="100" w:afterAutospacing="1"/>
      <w:jc w:val="right"/>
    </w:pPr>
  </w:style>
  <w:style w:type="paragraph" w:customStyle="1" w:styleId="center">
    <w:name w:val="center"/>
    <w:basedOn w:val="a"/>
    <w:pPr>
      <w:spacing w:before="100" w:beforeAutospacing="1" w:after="100" w:afterAutospacing="1"/>
      <w:jc w:val="center"/>
    </w:pPr>
  </w:style>
  <w:style w:type="paragraph" w:customStyle="1" w:styleId="bold">
    <w:name w:val="bold"/>
    <w:basedOn w:val="a"/>
    <w:pPr>
      <w:spacing w:before="100" w:beforeAutospacing="1" w:after="100" w:afterAutospacing="1"/>
    </w:pPr>
    <w:rPr>
      <w:b/>
      <w:bCs/>
    </w:rPr>
  </w:style>
  <w:style w:type="paragraph" w:customStyle="1" w:styleId="brdnone">
    <w:name w:val="brdnone"/>
    <w:basedOn w:val="a"/>
    <w:pPr>
      <w:spacing w:before="100" w:beforeAutospacing="1" w:after="100" w:afterAutospacing="1"/>
    </w:pPr>
  </w:style>
  <w:style w:type="paragraph" w:customStyle="1" w:styleId="brdbtm">
    <w:name w:val="brdbtm"/>
    <w:basedOn w:val="a"/>
    <w:pPr>
      <w:pBdr>
        <w:bottom w:val="single" w:sz="6" w:space="0" w:color="000000"/>
      </w:pBdr>
      <w:spacing w:before="100" w:beforeAutospacing="1" w:after="100" w:afterAutospacing="1"/>
    </w:pPr>
  </w:style>
  <w:style w:type="paragraph" w:customStyle="1" w:styleId="brdtop">
    <w:name w:val="brdtop"/>
    <w:basedOn w:val="a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brdall">
    <w:name w:val="brdall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small-text">
    <w:name w:val="small-text"/>
    <w:basedOn w:val="a"/>
    <w:pPr>
      <w:spacing w:before="100" w:beforeAutospacing="1" w:after="100" w:afterAutospacing="1"/>
    </w:pPr>
    <w:rPr>
      <w:sz w:val="20"/>
      <w:szCs w:val="20"/>
    </w:rPr>
  </w:style>
  <w:style w:type="paragraph" w:customStyle="1" w:styleId="pagebreak">
    <w:name w:val="pagebreak"/>
    <w:basedOn w:val="a"/>
    <w:pPr>
      <w:pageBreakBefore/>
      <w:spacing w:before="100" w:beforeAutospacing="1" w:after="100" w:afterAutospacing="1"/>
    </w:pPr>
  </w:style>
  <w:style w:type="character" w:customStyle="1" w:styleId="small-text1">
    <w:name w:val="small-text1"/>
    <w:basedOn w:val="a0"/>
    <w:rPr>
      <w:sz w:val="20"/>
      <w:szCs w:val="20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2614</Words>
  <Characters>1491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2019-04-18T12:29:00Z</cp:lastPrinted>
  <dcterms:created xsi:type="dcterms:W3CDTF">2019-04-18T12:30:00Z</dcterms:created>
  <dcterms:modified xsi:type="dcterms:W3CDTF">2019-04-18T12:30:00Z</dcterms:modified>
</cp:coreProperties>
</file>